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0B" w:rsidRPr="009B2A0B" w:rsidRDefault="009B2A0B" w:rsidP="009B2A0B">
      <w:pPr>
        <w:widowControl w:val="0"/>
        <w:suppressAutoHyphens/>
        <w:jc w:val="right"/>
        <w:rPr>
          <w:rFonts w:eastAsia="SimSun" w:cs="Lucida Sans"/>
          <w:kern w:val="2"/>
          <w:lang w:eastAsia="hi-IN" w:bidi="hi-IN"/>
        </w:rPr>
      </w:pPr>
    </w:p>
    <w:p w:rsidR="007C214F" w:rsidRPr="007C214F" w:rsidRDefault="007C214F" w:rsidP="007C214F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7C214F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7C214F" w:rsidRPr="007C214F" w:rsidRDefault="007C214F" w:rsidP="007C214F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7C214F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7C214F" w:rsidRPr="007C214F" w:rsidRDefault="007C214F" w:rsidP="00BA66F3">
      <w:pPr>
        <w:jc w:val="center"/>
        <w:rPr>
          <w:b/>
          <w:bCs/>
          <w:lang w:eastAsia="zh-CN"/>
        </w:rPr>
      </w:pPr>
      <w:r w:rsidRPr="007C214F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7C214F" w:rsidRDefault="007C214F" w:rsidP="007C214F">
      <w:pPr>
        <w:rPr>
          <w:b/>
          <w:bCs/>
          <w:lang w:eastAsia="zh-CN"/>
        </w:rPr>
      </w:pPr>
    </w:p>
    <w:p w:rsidR="00BA66F3" w:rsidRDefault="00BA66F3" w:rsidP="007C214F">
      <w:pPr>
        <w:rPr>
          <w:b/>
          <w:bCs/>
          <w:lang w:eastAsia="zh-CN"/>
        </w:rPr>
      </w:pPr>
    </w:p>
    <w:p w:rsidR="00BA66F3" w:rsidRDefault="00BA66F3" w:rsidP="007C214F">
      <w:pPr>
        <w:rPr>
          <w:b/>
          <w:bCs/>
          <w:lang w:eastAsia="zh-CN"/>
        </w:rPr>
      </w:pPr>
    </w:p>
    <w:p w:rsidR="00BA66F3" w:rsidRDefault="00BA66F3" w:rsidP="007C214F">
      <w:pPr>
        <w:rPr>
          <w:b/>
          <w:bCs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D3D0A" w:rsidTr="00BD3D0A">
        <w:tc>
          <w:tcPr>
            <w:tcW w:w="4253" w:type="dxa"/>
          </w:tcPr>
          <w:p w:rsidR="00BD3D0A" w:rsidRDefault="00BD3D0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BD3D0A" w:rsidRDefault="00BD3D0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BD3D0A" w:rsidRDefault="00BD3D0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BD3D0A" w:rsidRDefault="00BD3D0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BD3D0A" w:rsidRDefault="00BD3D0A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A66F3" w:rsidRDefault="00BA66F3" w:rsidP="007C214F">
      <w:pPr>
        <w:rPr>
          <w:b/>
          <w:bCs/>
          <w:lang w:eastAsia="zh-CN"/>
        </w:rPr>
      </w:pPr>
    </w:p>
    <w:p w:rsidR="00BA66F3" w:rsidRPr="007C214F" w:rsidRDefault="00BA66F3" w:rsidP="007C214F">
      <w:pPr>
        <w:rPr>
          <w:b/>
          <w:bCs/>
          <w:lang w:eastAsia="zh-CN"/>
        </w:rPr>
      </w:pPr>
    </w:p>
    <w:p w:rsidR="007C214F" w:rsidRPr="007C214F" w:rsidRDefault="007C214F" w:rsidP="007C214F">
      <w:pPr>
        <w:ind w:right="27"/>
        <w:rPr>
          <w:lang w:eastAsia="zh-CN"/>
        </w:rPr>
      </w:pPr>
    </w:p>
    <w:p w:rsidR="009B2A0B" w:rsidRPr="009B2A0B" w:rsidRDefault="009B2A0B" w:rsidP="009B2A0B">
      <w:pPr>
        <w:widowControl w:val="0"/>
        <w:suppressAutoHyphens/>
        <w:jc w:val="right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</w:pPr>
      <w:r w:rsidRPr="009B2A0B"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  <w:r w:rsidRPr="009B2A0B">
        <w:rPr>
          <w:rFonts w:eastAsia="SimSu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7C214F" w:rsidRPr="007C214F" w:rsidRDefault="007C214F" w:rsidP="007C214F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7C214F">
        <w:rPr>
          <w:rFonts w:eastAsia="Calibri"/>
          <w:b/>
          <w:sz w:val="28"/>
          <w:szCs w:val="28"/>
          <w:lang w:eastAsia="en-US"/>
        </w:rPr>
        <w:t>ИСТОРИЧЕСКИЕ МАНЕРЫ И ЭТИКЕТ</w:t>
      </w:r>
    </w:p>
    <w:p w:rsidR="005C3828" w:rsidRPr="005C3828" w:rsidRDefault="005C3828" w:rsidP="005C3828">
      <w:pPr>
        <w:tabs>
          <w:tab w:val="right" w:leader="underscore" w:pos="8505"/>
        </w:tabs>
        <w:rPr>
          <w:b/>
          <w:bCs/>
        </w:rPr>
      </w:pPr>
      <w:r w:rsidRPr="005C3828">
        <w:rPr>
          <w:b/>
          <w:bCs/>
        </w:rPr>
        <w:t xml:space="preserve">Направление подготовки </w:t>
      </w:r>
      <w:r w:rsidRPr="005C3828">
        <w:rPr>
          <w:rFonts w:eastAsia="Calibri"/>
          <w:bCs/>
          <w:lang w:eastAsia="en-US"/>
        </w:rPr>
        <w:t>51.03.02 Народная художественная культура</w:t>
      </w:r>
    </w:p>
    <w:p w:rsidR="005C3828" w:rsidRPr="005C3828" w:rsidRDefault="005C3828" w:rsidP="005C3828">
      <w:pPr>
        <w:tabs>
          <w:tab w:val="right" w:leader="underscore" w:pos="8505"/>
        </w:tabs>
        <w:ind w:firstLine="567"/>
        <w:rPr>
          <w:b/>
          <w:bCs/>
        </w:rPr>
      </w:pPr>
    </w:p>
    <w:p w:rsidR="005C3828" w:rsidRPr="005C3828" w:rsidRDefault="005C3828" w:rsidP="005C3828">
      <w:pPr>
        <w:tabs>
          <w:tab w:val="right" w:leader="underscore" w:pos="8505"/>
        </w:tabs>
        <w:rPr>
          <w:b/>
          <w:bCs/>
        </w:rPr>
      </w:pPr>
      <w:r w:rsidRPr="005C3828">
        <w:rPr>
          <w:b/>
          <w:bCs/>
        </w:rPr>
        <w:t xml:space="preserve">Профиль подготовки </w:t>
      </w:r>
      <w:r w:rsidRPr="005C3828">
        <w:rPr>
          <w:rFonts w:eastAsia="Calibri"/>
          <w:lang w:eastAsia="en-US"/>
        </w:rPr>
        <w:t>Режиссура любительского театра</w:t>
      </w:r>
    </w:p>
    <w:p w:rsidR="005C3828" w:rsidRPr="005C3828" w:rsidRDefault="005C3828" w:rsidP="005C3828">
      <w:pPr>
        <w:tabs>
          <w:tab w:val="right" w:leader="underscore" w:pos="8505"/>
        </w:tabs>
        <w:ind w:firstLine="567"/>
        <w:rPr>
          <w:b/>
          <w:bCs/>
        </w:rPr>
      </w:pPr>
    </w:p>
    <w:p w:rsidR="005C3828" w:rsidRPr="005C3828" w:rsidRDefault="005C3828" w:rsidP="005C3828">
      <w:pPr>
        <w:tabs>
          <w:tab w:val="right" w:leader="underscore" w:pos="8505"/>
        </w:tabs>
        <w:rPr>
          <w:bCs/>
        </w:rPr>
      </w:pPr>
      <w:r w:rsidRPr="005C3828">
        <w:rPr>
          <w:b/>
          <w:bCs/>
        </w:rPr>
        <w:t xml:space="preserve">Квалификация выпускника </w:t>
      </w:r>
      <w:r w:rsidRPr="005C3828">
        <w:rPr>
          <w:bCs/>
        </w:rPr>
        <w:t>бакалавр</w:t>
      </w:r>
    </w:p>
    <w:p w:rsidR="005C3828" w:rsidRPr="005C3828" w:rsidRDefault="005C3828" w:rsidP="005C3828">
      <w:pPr>
        <w:tabs>
          <w:tab w:val="right" w:leader="underscore" w:pos="8505"/>
        </w:tabs>
        <w:rPr>
          <w:bCs/>
        </w:rPr>
      </w:pPr>
    </w:p>
    <w:p w:rsidR="005C3828" w:rsidRPr="005C3828" w:rsidRDefault="005C3828" w:rsidP="005C3828">
      <w:pPr>
        <w:tabs>
          <w:tab w:val="right" w:leader="underscore" w:pos="8505"/>
        </w:tabs>
        <w:rPr>
          <w:bCs/>
        </w:rPr>
      </w:pPr>
      <w:r w:rsidRPr="005C3828">
        <w:rPr>
          <w:b/>
          <w:bCs/>
        </w:rPr>
        <w:t xml:space="preserve">Форма обучения </w:t>
      </w:r>
      <w:r w:rsidRPr="005C3828">
        <w:rPr>
          <w:bCs/>
        </w:rPr>
        <w:t>заочная</w:t>
      </w: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E51EAF" w:rsidRDefault="00E51EAF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E51EAF" w:rsidRDefault="00E51EAF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E51EAF" w:rsidRDefault="00E51EAF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E51EAF" w:rsidRPr="009B2A0B" w:rsidRDefault="00E51EAF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7C214F" w:rsidRPr="00E51EAF" w:rsidRDefault="007C214F" w:rsidP="009B2A0B">
      <w:pPr>
        <w:widowControl w:val="0"/>
        <w:suppressAutoHyphens/>
        <w:jc w:val="center"/>
        <w:rPr>
          <w:bCs/>
          <w:lang w:eastAsia="zh-CN"/>
        </w:rPr>
      </w:pPr>
    </w:p>
    <w:p w:rsidR="007C214F" w:rsidRPr="00E51EAF" w:rsidRDefault="007C214F" w:rsidP="009B2A0B">
      <w:pPr>
        <w:widowControl w:val="0"/>
        <w:suppressAutoHyphens/>
        <w:jc w:val="center"/>
        <w:rPr>
          <w:bCs/>
          <w:lang w:eastAsia="zh-CN"/>
        </w:rPr>
      </w:pPr>
    </w:p>
    <w:p w:rsidR="007C214F" w:rsidRDefault="007C214F" w:rsidP="009B2A0B">
      <w:pPr>
        <w:widowControl w:val="0"/>
        <w:suppressAutoHyphens/>
        <w:jc w:val="center"/>
        <w:rPr>
          <w:b/>
          <w:bCs/>
          <w:lang w:eastAsia="zh-CN"/>
        </w:rPr>
      </w:pPr>
    </w:p>
    <w:p w:rsidR="007C214F" w:rsidRDefault="007C214F" w:rsidP="009B2A0B">
      <w:pPr>
        <w:widowControl w:val="0"/>
        <w:suppressAutoHyphens/>
        <w:jc w:val="center"/>
        <w:rPr>
          <w:b/>
          <w:bCs/>
          <w:lang w:eastAsia="zh-CN"/>
        </w:rPr>
      </w:pPr>
    </w:p>
    <w:p w:rsidR="007C214F" w:rsidRDefault="007C214F" w:rsidP="009B2A0B">
      <w:pPr>
        <w:widowControl w:val="0"/>
        <w:suppressAutoHyphens/>
        <w:jc w:val="center"/>
        <w:rPr>
          <w:b/>
          <w:bCs/>
          <w:lang w:eastAsia="zh-CN"/>
        </w:rPr>
      </w:pPr>
    </w:p>
    <w:p w:rsidR="007C214F" w:rsidRDefault="007C214F" w:rsidP="009B2A0B">
      <w:pPr>
        <w:widowControl w:val="0"/>
        <w:suppressAutoHyphens/>
        <w:jc w:val="center"/>
        <w:rPr>
          <w:b/>
          <w:bCs/>
          <w:lang w:eastAsia="zh-CN"/>
        </w:rPr>
      </w:pPr>
    </w:p>
    <w:p w:rsidR="007C214F" w:rsidRDefault="007C214F" w:rsidP="009B2A0B">
      <w:pPr>
        <w:widowControl w:val="0"/>
        <w:suppressAutoHyphens/>
        <w:jc w:val="center"/>
        <w:rPr>
          <w:b/>
          <w:bCs/>
          <w:lang w:eastAsia="zh-CN"/>
        </w:rPr>
      </w:pPr>
    </w:p>
    <w:p w:rsidR="007C214F" w:rsidRDefault="007C214F" w:rsidP="009B2A0B">
      <w:pPr>
        <w:widowControl w:val="0"/>
        <w:suppressAutoHyphens/>
        <w:jc w:val="center"/>
        <w:rPr>
          <w:b/>
          <w:bCs/>
          <w:lang w:eastAsia="zh-CN"/>
        </w:rPr>
      </w:pPr>
    </w:p>
    <w:p w:rsidR="007C214F" w:rsidRDefault="007C214F" w:rsidP="009B2A0B">
      <w:pPr>
        <w:widowControl w:val="0"/>
        <w:suppressAutoHyphens/>
        <w:jc w:val="center"/>
        <w:rPr>
          <w:b/>
          <w:bCs/>
          <w:lang w:eastAsia="zh-CN"/>
        </w:rPr>
      </w:pPr>
    </w:p>
    <w:p w:rsidR="007C214F" w:rsidRPr="009B2A0B" w:rsidRDefault="007C214F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9B2A0B" w:rsidRDefault="009B2A0B" w:rsidP="009B2A0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9B2A0B" w:rsidRPr="00A3528F" w:rsidRDefault="009B2A0B" w:rsidP="009B2A0B">
      <w:pPr>
        <w:spacing w:line="360" w:lineRule="auto"/>
        <w:jc w:val="center"/>
        <w:rPr>
          <w:b/>
        </w:rPr>
      </w:pPr>
      <w:r w:rsidRPr="00A3528F">
        <w:rPr>
          <w:b/>
        </w:rPr>
        <w:t>ПЕРЕЧЕНЬ КОМПЕТЕНЦИЙ, ФОРМИРУЕМЫХ ПРИ ОСВОЕНИИ ДИСЦИПЛИНЫ «Исторические манеры и этикет»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5C3828" w:rsidRPr="005C3828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5C3828" w:rsidRPr="005C3828" w:rsidRDefault="005C3828" w:rsidP="005C382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5C3828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5C3828" w:rsidRPr="005C3828" w:rsidRDefault="005C3828" w:rsidP="005C382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5C3828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5C3828" w:rsidRPr="005C3828" w:rsidRDefault="005C3828" w:rsidP="005C382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5C3828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5C3828" w:rsidRPr="005C3828" w:rsidRDefault="005C3828" w:rsidP="005C3828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5C3828" w:rsidRPr="005C3828" w:rsidRDefault="005C3828" w:rsidP="005C3828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5C3828" w:rsidRPr="005C3828" w:rsidRDefault="005C3828" w:rsidP="005C382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5C3828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5C3828" w:rsidRPr="005C3828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5C3828" w:rsidRPr="005C3828" w:rsidRDefault="005C3828" w:rsidP="005C3828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УК4. Способен  осуществлять деловую  коммуникацию в устной и письменной формах на государственном языке РФ и иностранном(</w:t>
            </w:r>
            <w:proofErr w:type="spellStart"/>
            <w:r w:rsidRPr="005C3828">
              <w:rPr>
                <w:rFonts w:eastAsia="Calibri"/>
                <w:sz w:val="20"/>
                <w:szCs w:val="20"/>
                <w:lang w:eastAsia="en-US"/>
              </w:rPr>
              <w:t>ых</w:t>
            </w:r>
            <w:proofErr w:type="spellEnd"/>
            <w:r w:rsidRPr="005C3828">
              <w:rPr>
                <w:rFonts w:eastAsia="Calibri"/>
                <w:sz w:val="20"/>
                <w:szCs w:val="20"/>
                <w:lang w:eastAsia="en-US"/>
              </w:rPr>
              <w:t>) языке(ах).</w:t>
            </w:r>
          </w:p>
        </w:tc>
        <w:tc>
          <w:tcPr>
            <w:tcW w:w="2501" w:type="dxa"/>
          </w:tcPr>
          <w:p w:rsidR="005C3828" w:rsidRPr="005C3828" w:rsidRDefault="005C3828" w:rsidP="005C382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>УК-4.2 Умеет работать в команде, управлять командой</w:t>
            </w: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 xml:space="preserve">УК-4.3 владеет деловой коммуникацией, современными </w:t>
            </w:r>
            <w:proofErr w:type="spellStart"/>
            <w:r w:rsidRPr="005C3828">
              <w:rPr>
                <w:sz w:val="20"/>
                <w:szCs w:val="20"/>
                <w:lang w:bidi="ru-RU"/>
              </w:rPr>
              <w:t>digital</w:t>
            </w:r>
            <w:proofErr w:type="spellEnd"/>
            <w:r w:rsidRPr="005C3828">
              <w:rPr>
                <w:sz w:val="20"/>
                <w:szCs w:val="20"/>
                <w:lang w:bidi="ru-RU"/>
              </w:rPr>
              <w:t xml:space="preserve"> инструментами для командной работы над проектами в сфере культуры</w:t>
            </w: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5C3828">
              <w:rPr>
                <w:rFonts w:eastAsia="Calibri"/>
                <w:sz w:val="20"/>
                <w:szCs w:val="20"/>
                <w:lang w:eastAsia="en-US"/>
              </w:rPr>
              <w:t>ов</w:t>
            </w:r>
            <w:proofErr w:type="spellEnd"/>
            <w:r w:rsidRPr="005C3828">
              <w:rPr>
                <w:rFonts w:eastAsia="Calibri"/>
                <w:sz w:val="20"/>
                <w:szCs w:val="20"/>
                <w:lang w:eastAsia="en-US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4616" w:type="dxa"/>
            <w:shd w:val="clear" w:color="auto" w:fill="auto"/>
          </w:tcPr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формы речи (устной и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письменной);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особенности основных функциональных стилей;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языковой материал русского и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иностранного языка, необходимый и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достаточный для общения в различных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средах и сферах речевой деятельности;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современные коммуникативные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технологии;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ориентироваться в различных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речевых ситуациях;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понимать основное содержание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профессиональных текстов на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иностранном языке;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воспринимать различные типы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речи, выделяя в них значимую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информацию;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вести основные типы диалога,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соблюдая нормы речевого этикета, с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учетом межкультурного речевого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этикета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изучаемым иностранным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языком как целостной системой, его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основными грамматическими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категориями;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навыками коммуникации, в том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числе на иностранном (</w:t>
            </w:r>
            <w:proofErr w:type="spellStart"/>
            <w:r w:rsidRPr="005C3828">
              <w:rPr>
                <w:rFonts w:eastAsia="Calibri"/>
                <w:sz w:val="20"/>
                <w:szCs w:val="20"/>
                <w:lang w:eastAsia="en-US"/>
              </w:rPr>
              <w:t>ых</w:t>
            </w:r>
            <w:proofErr w:type="spellEnd"/>
            <w:r w:rsidRPr="005C3828">
              <w:rPr>
                <w:rFonts w:eastAsia="Calibri"/>
                <w:sz w:val="20"/>
                <w:szCs w:val="20"/>
                <w:lang w:eastAsia="en-US"/>
              </w:rPr>
              <w:t>) языке (ах),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для академического и</w:t>
            </w:r>
          </w:p>
          <w:p w:rsidR="005C3828" w:rsidRPr="005C3828" w:rsidRDefault="005C3828" w:rsidP="005C3828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профессионального взаимодействия</w:t>
            </w:r>
          </w:p>
        </w:tc>
      </w:tr>
      <w:tr w:rsidR="005C3828" w:rsidRPr="005C3828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5C3828" w:rsidRPr="005C3828" w:rsidRDefault="005C3828" w:rsidP="005C3828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5C3828" w:rsidRPr="005C3828" w:rsidRDefault="005C3828" w:rsidP="005C3828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5C3828" w:rsidRPr="005C3828" w:rsidRDefault="005C3828" w:rsidP="005C3828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  <w:lang w:bidi="ru-RU"/>
              </w:rPr>
            </w:pPr>
            <w:r w:rsidRPr="005C3828">
              <w:rPr>
                <w:sz w:val="20"/>
                <w:szCs w:val="20"/>
                <w:lang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Знать: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особенности национальных культур;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формы межкультурного общения в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сфере театрального искусства,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театрального образования;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способы налаживания контакта в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межкультурном взаимодействии;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способы преодоления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коммуникативных барьеров;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ориентироваться в различных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ситуациях межкультурного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взаимодействия;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устанавливать конструктивные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контакты в процессе межкультурного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взаимодействия;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lastRenderedPageBreak/>
              <w:t>учитывать особенности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поведения и мотивации людей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различного социального и культурного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происхождения;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применять в межкультурном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взаимодействии принципы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толерантности;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навыками создания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благоприятной среды взаимодействия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при выполнении профессиональных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задач;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навыками конструктивного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взаимодействия с людьми с учетом их</w:t>
            </w:r>
          </w:p>
          <w:p w:rsidR="005C3828" w:rsidRPr="005C3828" w:rsidRDefault="005C3828" w:rsidP="005C3828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5C3828">
              <w:rPr>
                <w:rFonts w:eastAsia="Calibri"/>
                <w:sz w:val="20"/>
                <w:szCs w:val="20"/>
                <w:lang w:eastAsia="en-US"/>
              </w:rPr>
              <w:t>социокультурных особенностей</w:t>
            </w:r>
          </w:p>
        </w:tc>
      </w:tr>
    </w:tbl>
    <w:p w:rsidR="004D0B99" w:rsidRPr="004D0B99" w:rsidRDefault="004D0B99" w:rsidP="004D0B99">
      <w:pPr>
        <w:pStyle w:val="20"/>
        <w:spacing w:line="192" w:lineRule="auto"/>
        <w:rPr>
          <w:b/>
          <w:sz w:val="16"/>
          <w:szCs w:val="16"/>
          <w:lang w:val="ru-RU"/>
        </w:rPr>
      </w:pPr>
    </w:p>
    <w:p w:rsidR="004D0B99" w:rsidRPr="004D0B99" w:rsidRDefault="004D0B99" w:rsidP="004D0B99">
      <w:pPr>
        <w:pStyle w:val="20"/>
        <w:spacing w:line="192" w:lineRule="auto"/>
        <w:rPr>
          <w:b/>
          <w:sz w:val="16"/>
          <w:szCs w:val="16"/>
          <w:lang w:val="ru-RU"/>
        </w:rPr>
      </w:pPr>
    </w:p>
    <w:p w:rsidR="004D0B99" w:rsidRPr="004D0B99" w:rsidRDefault="004D0B99" w:rsidP="004D0B99">
      <w:pPr>
        <w:pStyle w:val="20"/>
        <w:spacing w:line="192" w:lineRule="auto"/>
        <w:rPr>
          <w:b/>
          <w:sz w:val="16"/>
          <w:szCs w:val="16"/>
          <w:lang w:val="ru-RU"/>
        </w:rPr>
      </w:pPr>
    </w:p>
    <w:p w:rsidR="004D0B99" w:rsidRPr="00A3528F" w:rsidRDefault="004D0B99" w:rsidP="004D0B99">
      <w:pPr>
        <w:pStyle w:val="20"/>
        <w:spacing w:line="276" w:lineRule="auto"/>
        <w:ind w:firstLine="709"/>
        <w:rPr>
          <w:b/>
          <w:sz w:val="24"/>
          <w:lang w:val="ru-RU"/>
        </w:rPr>
      </w:pPr>
      <w:r w:rsidRPr="00A3528F">
        <w:rPr>
          <w:b/>
          <w:sz w:val="24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4D0B99" w:rsidRPr="00A3528F" w:rsidRDefault="004D0B99" w:rsidP="004D0B99">
      <w:pPr>
        <w:pStyle w:val="20"/>
        <w:spacing w:line="276" w:lineRule="auto"/>
        <w:ind w:firstLine="709"/>
        <w:rPr>
          <w:b/>
          <w:sz w:val="24"/>
          <w:lang w:val="ru-RU"/>
        </w:rPr>
      </w:pPr>
    </w:p>
    <w:p w:rsidR="004D0B99" w:rsidRPr="00A3528F" w:rsidRDefault="004D0B99" w:rsidP="004D0B99">
      <w:pPr>
        <w:pStyle w:val="20"/>
        <w:spacing w:line="276" w:lineRule="auto"/>
        <w:ind w:firstLine="709"/>
        <w:rPr>
          <w:b/>
          <w:sz w:val="24"/>
          <w:lang w:val="ru-RU"/>
        </w:rPr>
      </w:pPr>
    </w:p>
    <w:p w:rsidR="004D0B99" w:rsidRPr="00A3528F" w:rsidRDefault="004D0B99" w:rsidP="004D0B99">
      <w:pPr>
        <w:pStyle w:val="20"/>
        <w:spacing w:line="276" w:lineRule="auto"/>
        <w:ind w:firstLine="709"/>
        <w:rPr>
          <w:b/>
          <w:sz w:val="24"/>
          <w:lang w:val="ru-RU"/>
        </w:rPr>
      </w:pPr>
      <w:r w:rsidRPr="00A3528F">
        <w:rPr>
          <w:b/>
          <w:sz w:val="24"/>
          <w:lang w:val="ru-RU"/>
        </w:rPr>
        <w:t xml:space="preserve">Входной контроль: 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Тест 1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1. Что такое этикет?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- манеры воспитанного человека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- умение красиво одеваться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свод правил поведения в обществе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2.</w:t>
      </w:r>
      <w:r w:rsidRPr="00A3528F">
        <w:rPr>
          <w:sz w:val="24"/>
          <w:lang w:val="ru-RU"/>
        </w:rPr>
        <w:tab/>
        <w:t>Что такое светская беседа?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обсуждение домашних проблем с близкими людьми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б – разговор на </w:t>
      </w:r>
      <w:proofErr w:type="gramStart"/>
      <w:r w:rsidRPr="00A3528F">
        <w:rPr>
          <w:sz w:val="24"/>
          <w:lang w:val="ru-RU"/>
        </w:rPr>
        <w:t>темы,  известные</w:t>
      </w:r>
      <w:proofErr w:type="gramEnd"/>
      <w:r w:rsidRPr="00A3528F">
        <w:rPr>
          <w:sz w:val="24"/>
          <w:lang w:val="ru-RU"/>
        </w:rPr>
        <w:t xml:space="preserve"> всем, и не вызывающие конфликтов и споров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ведение научных дискуссий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3.</w:t>
      </w:r>
      <w:r w:rsidRPr="00A3528F">
        <w:rPr>
          <w:sz w:val="24"/>
          <w:lang w:val="ru-RU"/>
        </w:rPr>
        <w:tab/>
        <w:t>Нужны ли сегодня хорошие манеры?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 необходимы, чтобы ощущать себя воспитанным человеком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нужны только в общении со старшими по возрасту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можно использовать только отдельные правила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4.</w:t>
      </w:r>
      <w:r w:rsidRPr="00A3528F">
        <w:rPr>
          <w:sz w:val="24"/>
          <w:lang w:val="ru-RU"/>
        </w:rPr>
        <w:tab/>
        <w:t>Для чего мы дарим подарки?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чтобы доставить радость человеку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чтобы доставить удовольствие себе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чтобы продемонстрировать свое материальное благополучие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5.</w:t>
      </w:r>
      <w:r w:rsidRPr="00A3528F">
        <w:rPr>
          <w:sz w:val="24"/>
          <w:lang w:val="ru-RU"/>
        </w:rPr>
        <w:tab/>
        <w:t>Кто за кем должен ухаживать во время застолья?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женщина за мужчиной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мужчина за женщиной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lastRenderedPageBreak/>
        <w:t>в – никто ни за кем не должен ухаживать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6.</w:t>
      </w:r>
      <w:r w:rsidRPr="00A3528F">
        <w:rPr>
          <w:sz w:val="24"/>
          <w:lang w:val="ru-RU"/>
        </w:rPr>
        <w:tab/>
        <w:t>Для чего используются визитные карточки?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а – для бесплатного прохода на презентацию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б – для напоминания о своих служебных обязанностях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в – для представления себя или своей организации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7.</w:t>
      </w:r>
      <w:r w:rsidRPr="00A3528F">
        <w:rPr>
          <w:sz w:val="24"/>
          <w:lang w:val="ru-RU"/>
        </w:rPr>
        <w:tab/>
        <w:t>Что такое представление?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умение познакомить людей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возможность указать на недостатки другого человека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способ продемонстрировать свои лучшие качества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8.</w:t>
      </w:r>
      <w:r w:rsidRPr="00A3528F">
        <w:rPr>
          <w:sz w:val="24"/>
          <w:lang w:val="ru-RU"/>
        </w:rPr>
        <w:tab/>
        <w:t>Как нужно обращаться к старшему по должности?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на «ты»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не имеет значения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на «Вы»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9.</w:t>
      </w:r>
      <w:r w:rsidRPr="00A3528F">
        <w:rPr>
          <w:sz w:val="24"/>
          <w:lang w:val="ru-RU"/>
        </w:rPr>
        <w:tab/>
        <w:t>Что принято отвечать на вопрос «Как поживаете?»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рассказывать свою жизнь за последние 5 лет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целовать в щеку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рассматривать как приветствие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10.</w:t>
      </w:r>
      <w:r w:rsidRPr="00A3528F">
        <w:rPr>
          <w:sz w:val="24"/>
          <w:lang w:val="ru-RU"/>
        </w:rPr>
        <w:tab/>
        <w:t>Несет ли деловой этикет в себе общечеловеческие нормы общения?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нет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да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не знаю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b/>
          <w:sz w:val="24"/>
          <w:lang w:val="ru-RU"/>
        </w:rPr>
      </w:pPr>
      <w:r w:rsidRPr="00A3528F">
        <w:rPr>
          <w:b/>
          <w:sz w:val="24"/>
          <w:lang w:val="ru-RU"/>
        </w:rPr>
        <w:t>Тест 2</w:t>
      </w:r>
    </w:p>
    <w:p w:rsidR="004D0B99" w:rsidRPr="00A3528F" w:rsidRDefault="004D0B99" w:rsidP="00A32227">
      <w:pPr>
        <w:pStyle w:val="20"/>
        <w:spacing w:line="276" w:lineRule="auto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2.</w:t>
      </w:r>
      <w:r w:rsidRPr="00A3528F">
        <w:rPr>
          <w:sz w:val="24"/>
          <w:lang w:val="ru-RU"/>
        </w:rPr>
        <w:tab/>
      </w:r>
      <w:proofErr w:type="gramStart"/>
      <w:r w:rsidRPr="00A3528F">
        <w:rPr>
          <w:sz w:val="24"/>
          <w:lang w:val="ru-RU"/>
        </w:rPr>
        <w:t>В</w:t>
      </w:r>
      <w:proofErr w:type="gramEnd"/>
      <w:r w:rsidRPr="00A3528F">
        <w:rPr>
          <w:sz w:val="24"/>
          <w:lang w:val="ru-RU"/>
        </w:rPr>
        <w:t xml:space="preserve"> деловом мире подарки дарят с целью: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А – улучшения взаимоотношений с партнерами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Б – рекламы собственной фирмы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В – напоминания о совместном проведении праздников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 xml:space="preserve">     Г – для соблюдения правил протокола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3.</w:t>
      </w:r>
      <w:r w:rsidRPr="00A3528F">
        <w:rPr>
          <w:sz w:val="24"/>
          <w:lang w:val="ru-RU"/>
        </w:rPr>
        <w:tab/>
        <w:t>Чем деловая беседа отличается от светской?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умением вежливо разговаривать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знанием правил делового общения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уважением к собеседнику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Г – набором тем для разговора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4.</w:t>
      </w:r>
      <w:r w:rsidRPr="00A3528F">
        <w:rPr>
          <w:sz w:val="24"/>
          <w:lang w:val="ru-RU"/>
        </w:rPr>
        <w:tab/>
        <w:t>Для чего в деловой беседе используются комплименты?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для формирования хорошего впечатления о себе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для подчеркивания собственных достоинств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для критики собеседника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5.</w:t>
      </w:r>
      <w:r w:rsidRPr="00A3528F">
        <w:rPr>
          <w:sz w:val="24"/>
          <w:lang w:val="ru-RU"/>
        </w:rPr>
        <w:tab/>
        <w:t>Каким образом создается доверительная атмосфера общения?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концентрация внимания на собственных переживаниях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улыбка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стремление переубедить собеседника любой ценой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Г – использование комплиментов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6.</w:t>
      </w:r>
      <w:r w:rsidRPr="00A3528F">
        <w:rPr>
          <w:sz w:val="24"/>
          <w:lang w:val="ru-RU"/>
        </w:rPr>
        <w:tab/>
        <w:t>Какие принципы лежат в основе современного этикета?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lastRenderedPageBreak/>
        <w:t>А – гуманизм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аскетизм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целесообразность действий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Г – эгоизм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Д – эстетическая привлекательность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7.</w:t>
      </w:r>
      <w:r w:rsidRPr="00A3528F">
        <w:rPr>
          <w:sz w:val="24"/>
          <w:lang w:val="ru-RU"/>
        </w:rPr>
        <w:tab/>
        <w:t>Отвечая на деловой телефонный звонок, следует: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назвать себя, поздороваться, назвать фирму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поздороваться, назвать себя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поздороваться, назвать фирму, назвать себя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8.</w:t>
      </w:r>
      <w:r w:rsidRPr="00A3528F">
        <w:rPr>
          <w:sz w:val="24"/>
          <w:lang w:val="ru-RU"/>
        </w:rPr>
        <w:tab/>
        <w:t>Невербальное общение в деловом мире: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помогает лучше понять собеседника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- скрывает чувства собеседников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демонстрирует непонимание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Г – развлекает во время беседы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9.</w:t>
      </w:r>
      <w:r w:rsidRPr="00A3528F">
        <w:rPr>
          <w:sz w:val="24"/>
          <w:lang w:val="ru-RU"/>
        </w:rPr>
        <w:tab/>
        <w:t xml:space="preserve"> Деловая трапеза используется для: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А – снятия напряжения после трудового дня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Б – решения сложных вопросов в неформальной обстановке</w:t>
      </w:r>
    </w:p>
    <w:p w:rsidR="004D0B99" w:rsidRPr="00A3528F" w:rsidRDefault="004D0B99" w:rsidP="00A32227">
      <w:pPr>
        <w:pStyle w:val="20"/>
        <w:spacing w:line="276" w:lineRule="auto"/>
        <w:ind w:firstLine="709"/>
        <w:rPr>
          <w:sz w:val="24"/>
          <w:lang w:val="ru-RU"/>
        </w:rPr>
      </w:pPr>
      <w:r w:rsidRPr="00A3528F">
        <w:rPr>
          <w:sz w:val="24"/>
          <w:lang w:val="ru-RU"/>
        </w:rPr>
        <w:t>В – подчеркивания незначительности рассматриваемых вопросов</w:t>
      </w:r>
    </w:p>
    <w:p w:rsidR="004D0B99" w:rsidRPr="00A3528F" w:rsidRDefault="004D0B99" w:rsidP="004D0B99">
      <w:pPr>
        <w:pStyle w:val="20"/>
        <w:spacing w:line="276" w:lineRule="auto"/>
        <w:ind w:firstLine="709"/>
        <w:rPr>
          <w:b/>
          <w:sz w:val="24"/>
          <w:lang w:val="ru-RU"/>
        </w:rPr>
      </w:pPr>
    </w:p>
    <w:p w:rsidR="0090354D" w:rsidRPr="00A3528F" w:rsidRDefault="00223463" w:rsidP="004D0B99">
      <w:pPr>
        <w:pStyle w:val="20"/>
        <w:spacing w:line="360" w:lineRule="auto"/>
        <w:jc w:val="left"/>
        <w:rPr>
          <w:b/>
          <w:sz w:val="24"/>
        </w:rPr>
      </w:pPr>
      <w:r w:rsidRPr="00A3528F">
        <w:rPr>
          <w:b/>
          <w:sz w:val="24"/>
        </w:rPr>
        <w:t>Формы итогового контроля</w:t>
      </w:r>
    </w:p>
    <w:p w:rsidR="007C214F" w:rsidRPr="00A3528F" w:rsidRDefault="00781D26" w:rsidP="00EB45E3">
      <w:pPr>
        <w:spacing w:line="360" w:lineRule="auto"/>
        <w:ind w:left="720"/>
        <w:jc w:val="both"/>
      </w:pPr>
      <w:r w:rsidRPr="00A3528F">
        <w:rPr>
          <w:b/>
        </w:rPr>
        <w:t>Зачет</w:t>
      </w:r>
      <w:r w:rsidR="0090354D" w:rsidRPr="00A3528F">
        <w:rPr>
          <w:b/>
        </w:rPr>
        <w:t xml:space="preserve"> </w:t>
      </w:r>
      <w:r w:rsidR="0090354D" w:rsidRPr="00A3528F">
        <w:t xml:space="preserve">проводится </w:t>
      </w:r>
      <w:r w:rsidR="007C214F" w:rsidRPr="00A3528F">
        <w:t xml:space="preserve">на </w:t>
      </w:r>
      <w:proofErr w:type="gramStart"/>
      <w:r w:rsidR="007C214F" w:rsidRPr="00A3528F">
        <w:t>основании  написания</w:t>
      </w:r>
      <w:proofErr w:type="gramEnd"/>
      <w:r w:rsidR="007C214F" w:rsidRPr="00A3528F">
        <w:t xml:space="preserve"> контрольной работы </w:t>
      </w:r>
    </w:p>
    <w:p w:rsidR="007C214F" w:rsidRPr="00A3528F" w:rsidRDefault="007C214F" w:rsidP="007C214F">
      <w:pPr>
        <w:pStyle w:val="20"/>
        <w:spacing w:line="360" w:lineRule="auto"/>
        <w:ind w:left="1080"/>
        <w:rPr>
          <w:b/>
          <w:i/>
          <w:sz w:val="24"/>
          <w:lang w:val="ru-RU"/>
        </w:rPr>
      </w:pPr>
      <w:r w:rsidRPr="00A3528F">
        <w:rPr>
          <w:b/>
          <w:i/>
          <w:sz w:val="24"/>
        </w:rPr>
        <w:t xml:space="preserve">Примерные темы </w:t>
      </w:r>
      <w:r w:rsidRPr="00A3528F">
        <w:rPr>
          <w:b/>
          <w:i/>
          <w:sz w:val="24"/>
          <w:lang w:val="ru-RU"/>
        </w:rPr>
        <w:t>контрольной  работы</w:t>
      </w:r>
    </w:p>
    <w:p w:rsidR="007C214F" w:rsidRPr="00A3528F" w:rsidRDefault="007C214F" w:rsidP="007C214F">
      <w:pPr>
        <w:pStyle w:val="20"/>
        <w:spacing w:line="360" w:lineRule="auto"/>
        <w:ind w:left="1080"/>
        <w:rPr>
          <w:sz w:val="24"/>
        </w:rPr>
      </w:pPr>
      <w:r w:rsidRPr="00A3528F">
        <w:rPr>
          <w:sz w:val="24"/>
        </w:rPr>
        <w:t>1. Этикет в античном мире</w:t>
      </w:r>
    </w:p>
    <w:p w:rsidR="007C214F" w:rsidRPr="00A3528F" w:rsidRDefault="007C214F" w:rsidP="007C214F">
      <w:pPr>
        <w:pStyle w:val="20"/>
        <w:numPr>
          <w:ilvl w:val="1"/>
          <w:numId w:val="1"/>
        </w:numPr>
        <w:spacing w:line="360" w:lineRule="auto"/>
        <w:rPr>
          <w:sz w:val="24"/>
        </w:rPr>
      </w:pPr>
      <w:r w:rsidRPr="00A3528F">
        <w:rPr>
          <w:sz w:val="24"/>
        </w:rPr>
        <w:t>Формирование этикетной культуры Европы</w:t>
      </w:r>
    </w:p>
    <w:p w:rsidR="007C214F" w:rsidRPr="00A3528F" w:rsidRDefault="007C214F" w:rsidP="007C214F">
      <w:pPr>
        <w:pStyle w:val="20"/>
        <w:numPr>
          <w:ilvl w:val="1"/>
          <w:numId w:val="1"/>
        </w:numPr>
        <w:spacing w:line="360" w:lineRule="auto"/>
        <w:rPr>
          <w:sz w:val="24"/>
        </w:rPr>
      </w:pPr>
      <w:r w:rsidRPr="00A3528F">
        <w:rPr>
          <w:sz w:val="24"/>
        </w:rPr>
        <w:t>Национальная культура и этикетные традиции России</w:t>
      </w:r>
    </w:p>
    <w:p w:rsidR="007C214F" w:rsidRPr="00A3528F" w:rsidRDefault="007C214F" w:rsidP="007C214F">
      <w:pPr>
        <w:pStyle w:val="20"/>
        <w:numPr>
          <w:ilvl w:val="1"/>
          <w:numId w:val="1"/>
        </w:numPr>
        <w:spacing w:line="360" w:lineRule="auto"/>
        <w:rPr>
          <w:sz w:val="24"/>
        </w:rPr>
      </w:pPr>
      <w:r w:rsidRPr="00A3528F">
        <w:rPr>
          <w:sz w:val="24"/>
        </w:rPr>
        <w:t xml:space="preserve">Застолье: история и современность. </w:t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  <w:lang w:val="ru-RU"/>
        </w:rPr>
      </w:pPr>
      <w:r w:rsidRPr="00A3528F">
        <w:rPr>
          <w:sz w:val="24"/>
          <w:lang w:val="ru-RU"/>
        </w:rPr>
        <w:t>Зачет:</w:t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  <w:lang w:val="ru-RU"/>
        </w:rPr>
      </w:pPr>
      <w:r w:rsidRPr="00A3528F">
        <w:rPr>
          <w:sz w:val="24"/>
          <w:lang w:val="ru-RU"/>
        </w:rPr>
        <w:t>«Отлично»</w:t>
      </w:r>
      <w:r w:rsidRPr="00A3528F">
        <w:rPr>
          <w:sz w:val="24"/>
          <w:lang w:val="ru-RU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  <w:lang w:val="ru-RU"/>
        </w:rPr>
      </w:pPr>
      <w:r w:rsidRPr="00A3528F">
        <w:rPr>
          <w:sz w:val="24"/>
          <w:lang w:val="ru-RU"/>
        </w:rPr>
        <w:t>«Хорошо»</w:t>
      </w:r>
      <w:r w:rsidRPr="00A3528F">
        <w:rPr>
          <w:sz w:val="24"/>
          <w:lang w:val="ru-RU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A3528F">
        <w:rPr>
          <w:sz w:val="24"/>
          <w:lang w:val="ru-RU"/>
        </w:rPr>
        <w:tab/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  <w:lang w:val="ru-RU"/>
        </w:rPr>
      </w:pPr>
      <w:r w:rsidRPr="00A3528F">
        <w:rPr>
          <w:sz w:val="24"/>
          <w:lang w:val="ru-RU"/>
        </w:rPr>
        <w:lastRenderedPageBreak/>
        <w:t>«Удовлетворительно»</w:t>
      </w:r>
      <w:r w:rsidRPr="00A3528F">
        <w:rPr>
          <w:sz w:val="24"/>
          <w:lang w:val="ru-RU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  <w:lang w:val="ru-RU"/>
        </w:rPr>
      </w:pPr>
      <w:r w:rsidRPr="00A3528F">
        <w:rPr>
          <w:sz w:val="24"/>
          <w:lang w:val="ru-RU"/>
        </w:rPr>
        <w:t xml:space="preserve">Незачет: </w:t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  <w:lang w:val="ru-RU"/>
        </w:rPr>
      </w:pPr>
      <w:r w:rsidRPr="00A3528F">
        <w:rPr>
          <w:sz w:val="24"/>
          <w:lang w:val="ru-RU"/>
        </w:rPr>
        <w:t>«Неудовлетворительно»</w:t>
      </w:r>
      <w:r w:rsidRPr="00A3528F">
        <w:rPr>
          <w:sz w:val="24"/>
          <w:lang w:val="ru-RU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A3528F">
        <w:rPr>
          <w:sz w:val="24"/>
          <w:lang w:val="ru-RU"/>
        </w:rPr>
        <w:tab/>
      </w:r>
    </w:p>
    <w:p w:rsidR="00A32227" w:rsidRPr="00A3528F" w:rsidRDefault="00A32227" w:rsidP="00A32227">
      <w:pPr>
        <w:pStyle w:val="20"/>
        <w:spacing w:line="360" w:lineRule="auto"/>
        <w:ind w:left="720"/>
        <w:rPr>
          <w:sz w:val="24"/>
        </w:rPr>
      </w:pPr>
    </w:p>
    <w:p w:rsidR="0090354D" w:rsidRPr="00A3528F" w:rsidRDefault="007C214F" w:rsidP="007C214F">
      <w:pPr>
        <w:spacing w:line="360" w:lineRule="auto"/>
        <w:ind w:left="720"/>
        <w:jc w:val="both"/>
      </w:pPr>
      <w:r w:rsidRPr="00A3528F">
        <w:t>Экз</w:t>
      </w:r>
      <w:r w:rsidR="00D00631">
        <w:t>амен проводится по результатам 2</w:t>
      </w:r>
      <w:r w:rsidRPr="00A3528F">
        <w:t xml:space="preserve"> семестра </w:t>
      </w:r>
      <w:r w:rsidR="0090354D" w:rsidRPr="00A3528F">
        <w:t>в форме устного ответа и практического задания</w:t>
      </w:r>
      <w:r w:rsidRPr="00A3528F">
        <w:rPr>
          <w:b/>
        </w:rPr>
        <w:t>.</w:t>
      </w:r>
    </w:p>
    <w:p w:rsidR="0090354D" w:rsidRPr="00A3528F" w:rsidRDefault="0090354D" w:rsidP="00EB45E3">
      <w:pPr>
        <w:spacing w:line="360" w:lineRule="auto"/>
        <w:ind w:left="180" w:right="-5" w:firstLine="180"/>
        <w:rPr>
          <w:b/>
        </w:rPr>
      </w:pPr>
      <w:r w:rsidRPr="00A3528F">
        <w:rPr>
          <w:b/>
        </w:rPr>
        <w:t>Вопрос</w:t>
      </w:r>
      <w:r w:rsidR="007C214F" w:rsidRPr="00A3528F">
        <w:rPr>
          <w:b/>
        </w:rPr>
        <w:t>ы</w:t>
      </w:r>
      <w:r w:rsidRPr="00A3528F">
        <w:rPr>
          <w:b/>
        </w:rPr>
        <w:t>:</w:t>
      </w:r>
    </w:p>
    <w:p w:rsidR="0090354D" w:rsidRPr="00A3528F" w:rsidRDefault="0090354D" w:rsidP="007C214F">
      <w:pPr>
        <w:spacing w:line="360" w:lineRule="auto"/>
        <w:ind w:right="-5"/>
      </w:pP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t xml:space="preserve">Этикетные традиции допетровской Руси: семья, брак, праздники, одежда, пиры.  Взаимоотношения мужа, жены и детей.  Гостевой и столовый этикет. «Домострой» 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t>Особенности поведения русского боярства. Дородность. Выражение благодарности. Поцелуйный обряд. Религиозность. Красота женской пластики.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t>Петровские реформы. Регламентация быта дворянства. Изменение института брака. Нарушение «теремного» затворничества дворянских жен и дочерей. Воспитание детей. Ассамблеи. Развлечения.  «Как царь Петр арапа женил» «Юности честное зерцало»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t>Развитие этикета в дореволюционное время в России. Хорошие манеры для разных слоев общества – дворянство, купечество, мещанство, крестьянство.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t>Средневековая Европа. Этикет в феодальном обществе. Рыцарский кодекс поведения. Застольные манеры поведения. Требования к рыцарю. Турниры. Пиры. Понятие учтивости. Куртуазная любовь.  «Три мушкетера»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rPr>
          <w:lang w:val="en-US"/>
        </w:rPr>
        <w:t>XVI</w:t>
      </w:r>
      <w:r w:rsidRPr="00A3528F">
        <w:t>-</w:t>
      </w:r>
      <w:r w:rsidRPr="00A3528F">
        <w:rPr>
          <w:lang w:val="en-US"/>
        </w:rPr>
        <w:t>XVII</w:t>
      </w:r>
      <w:r w:rsidRPr="00A3528F">
        <w:t xml:space="preserve"> </w:t>
      </w:r>
      <w:proofErr w:type="spellStart"/>
      <w:r w:rsidRPr="00A3528F">
        <w:t>в.в</w:t>
      </w:r>
      <w:proofErr w:type="spellEnd"/>
      <w:r w:rsidRPr="00A3528F">
        <w:t>. Особенности мужских и женских костюмов. Осанки и походки. Оружие. Этикет и хороший тон в разных странах Европы. Церемония обетов и клятв. Правила вызова на дуэль. «Собака на сене»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rPr>
          <w:lang w:val="en-US"/>
        </w:rPr>
        <w:t>XV</w:t>
      </w:r>
      <w:r w:rsidRPr="00A3528F">
        <w:t xml:space="preserve"> – </w:t>
      </w:r>
      <w:r w:rsidRPr="00A3528F">
        <w:rPr>
          <w:lang w:val="en-US"/>
        </w:rPr>
        <w:t>XVII</w:t>
      </w:r>
      <w:r w:rsidRPr="00A3528F">
        <w:t xml:space="preserve"> </w:t>
      </w:r>
      <w:proofErr w:type="spellStart"/>
      <w:r w:rsidRPr="00A3528F">
        <w:t>в.в</w:t>
      </w:r>
      <w:proofErr w:type="spellEnd"/>
      <w:r w:rsidRPr="00A3528F">
        <w:t>. – формирование придворного этикета. Требования к придворным. Усиление влияния Франции. Возникновение дипломатического этикета.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rPr>
          <w:lang w:val="en-US"/>
        </w:rPr>
        <w:lastRenderedPageBreak/>
        <w:t>XVIII</w:t>
      </w:r>
      <w:r w:rsidRPr="00A3528F">
        <w:t xml:space="preserve"> в. – понятие «английский джентльмен». Добродетели буржуа. Требования к хорошему воспитанию.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t xml:space="preserve">Стилевые особенности поведения европейского общества в </w:t>
      </w:r>
      <w:r w:rsidRPr="00A3528F">
        <w:rPr>
          <w:lang w:val="en-US"/>
        </w:rPr>
        <w:t>XVIII</w:t>
      </w:r>
      <w:r w:rsidRPr="00A3528F">
        <w:t xml:space="preserve"> в. Мужской и женский костюм. Осанка и походка. Прически. Манеры. 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rPr>
          <w:lang w:val="en-US"/>
        </w:rPr>
        <w:t>XIX</w:t>
      </w:r>
      <w:r w:rsidRPr="00A3528F">
        <w:t xml:space="preserve"> в. – буржуазный этикет, Понятие респектабельности. Поведение женщин. Приветствия. Обращения. Рукопожатие. Поцелуй руки. Поклоны.</w:t>
      </w:r>
    </w:p>
    <w:p w:rsidR="0090354D" w:rsidRPr="00A3528F" w:rsidRDefault="0090354D" w:rsidP="00EB45E3">
      <w:pPr>
        <w:numPr>
          <w:ilvl w:val="0"/>
          <w:numId w:val="3"/>
        </w:numPr>
        <w:spacing w:line="360" w:lineRule="auto"/>
        <w:ind w:right="-5"/>
        <w:jc w:val="both"/>
      </w:pPr>
      <w:r w:rsidRPr="00A3528F">
        <w:t xml:space="preserve">Стилевые особенности поведения русского и западноевропейского </w:t>
      </w:r>
      <w:proofErr w:type="gramStart"/>
      <w:r w:rsidRPr="00A3528F">
        <w:t xml:space="preserve">общества  </w:t>
      </w:r>
      <w:r w:rsidRPr="00A3528F">
        <w:rPr>
          <w:lang w:val="en-US"/>
        </w:rPr>
        <w:t>XIX</w:t>
      </w:r>
      <w:proofErr w:type="gramEnd"/>
      <w:r w:rsidRPr="00A3528F">
        <w:t xml:space="preserve"> – </w:t>
      </w:r>
      <w:r w:rsidRPr="00A3528F">
        <w:rPr>
          <w:lang w:val="en-US"/>
        </w:rPr>
        <w:t>XX</w:t>
      </w:r>
      <w:r w:rsidRPr="00A3528F">
        <w:t xml:space="preserve"> </w:t>
      </w:r>
      <w:proofErr w:type="spellStart"/>
      <w:r w:rsidRPr="00A3528F">
        <w:t>в.в</w:t>
      </w:r>
      <w:proofErr w:type="spellEnd"/>
      <w:r w:rsidRPr="00A3528F">
        <w:t>.  Хороший тон в костюме. Поцелуи. Флирт. Хорошие манеры. Поведение за столом. Хороший тон при курении. Принадлежности костюма и обращение с ними. Осанка, походка.</w:t>
      </w:r>
    </w:p>
    <w:p w:rsidR="0090354D" w:rsidRPr="00A3528F" w:rsidRDefault="0090354D" w:rsidP="00EB45E3">
      <w:pPr>
        <w:spacing w:line="360" w:lineRule="auto"/>
        <w:jc w:val="center"/>
      </w:pPr>
    </w:p>
    <w:p w:rsidR="0090354D" w:rsidRPr="00A3528F" w:rsidRDefault="004B4B20" w:rsidP="00EB45E3">
      <w:pPr>
        <w:spacing w:line="360" w:lineRule="auto"/>
        <w:rPr>
          <w:b/>
        </w:rPr>
      </w:pPr>
      <w:r w:rsidRPr="00A3528F">
        <w:rPr>
          <w:b/>
        </w:rPr>
        <w:t>Практическое задание</w:t>
      </w:r>
      <w:r w:rsidR="0090354D" w:rsidRPr="00A3528F">
        <w:rPr>
          <w:b/>
        </w:rPr>
        <w:t>: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 xml:space="preserve">1. Приветствие боярина </w:t>
      </w:r>
    </w:p>
    <w:p w:rsidR="004836B4" w:rsidRPr="00A3528F" w:rsidRDefault="0090354D" w:rsidP="00EB45E3">
      <w:pPr>
        <w:spacing w:line="360" w:lineRule="auto"/>
        <w:jc w:val="both"/>
      </w:pPr>
      <w:r w:rsidRPr="00A3528F">
        <w:t xml:space="preserve">3. Благодарность боярыни 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 xml:space="preserve">5. Застольный этикет </w:t>
      </w:r>
      <w:r w:rsidRPr="00A3528F">
        <w:rPr>
          <w:lang w:val="en-US"/>
        </w:rPr>
        <w:t>XIX</w:t>
      </w:r>
      <w:r w:rsidRPr="00A3528F">
        <w:t xml:space="preserve"> в. Съесть кусочек рыбы, запить вином.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 xml:space="preserve">7. Благодарность боярина 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>8. Представиться в роли молодого человека на дне рождения друга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>9. Осанка и походка боярышни, боярыни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 xml:space="preserve">10. Застольный этикет </w:t>
      </w:r>
      <w:r w:rsidRPr="00A3528F">
        <w:rPr>
          <w:lang w:val="en-US"/>
        </w:rPr>
        <w:t>XIX</w:t>
      </w:r>
      <w:r w:rsidRPr="00A3528F">
        <w:t xml:space="preserve"> в. Съесть кусочек мяса, запить вином.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>12. Представиться в роли учителя в школе (5-7 классы)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 xml:space="preserve">13. Пригласить на танец девушку, ответить на приглашение 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>14. Представиться в роли преподавателя ВУЗа (50 лет)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 xml:space="preserve">15. Осанка и походка боярина </w:t>
      </w:r>
      <w:proofErr w:type="gramStart"/>
      <w:r w:rsidRPr="00A3528F">
        <w:t>среднего  возраста</w:t>
      </w:r>
      <w:proofErr w:type="gramEnd"/>
    </w:p>
    <w:p w:rsidR="0090354D" w:rsidRPr="00A3528F" w:rsidRDefault="0090354D" w:rsidP="00EB45E3">
      <w:pPr>
        <w:spacing w:line="360" w:lineRule="auto"/>
        <w:jc w:val="both"/>
      </w:pPr>
      <w:r w:rsidRPr="00A3528F">
        <w:t>16. Представиться в роли девочки при знакомстве с мальчиком (15 лет)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 xml:space="preserve"> (мальчика при знакомстве с девочкой)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 xml:space="preserve">17. Застольный этикет </w:t>
      </w:r>
      <w:r w:rsidRPr="00A3528F">
        <w:rPr>
          <w:lang w:val="en-US"/>
        </w:rPr>
        <w:t>XIX</w:t>
      </w:r>
      <w:r w:rsidRPr="00A3528F">
        <w:t xml:space="preserve"> в. Выпить чашку чая – мужская манера, женская манера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 xml:space="preserve">18. Походка, манера сидеть светского человека </w:t>
      </w:r>
      <w:r w:rsidRPr="00A3528F">
        <w:rPr>
          <w:lang w:val="en-US"/>
        </w:rPr>
        <w:t>XVIII</w:t>
      </w:r>
      <w:r w:rsidRPr="00A3528F">
        <w:t xml:space="preserve"> века </w:t>
      </w:r>
    </w:p>
    <w:p w:rsidR="0090354D" w:rsidRPr="00A3528F" w:rsidRDefault="0090354D" w:rsidP="00EB45E3">
      <w:pPr>
        <w:spacing w:line="360" w:lineRule="auto"/>
        <w:ind w:right="-5"/>
        <w:jc w:val="both"/>
      </w:pPr>
      <w:r w:rsidRPr="00A3528F">
        <w:t>19. Пригласить на танец, ответить на приглашение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>20. Книксен (дворянка, мещанка) в длинной юбке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>21. С помощью веера позвать служанку, обмахивание – быстрое, медленное</w:t>
      </w:r>
    </w:p>
    <w:p w:rsidR="0090354D" w:rsidRPr="00A3528F" w:rsidRDefault="0090354D" w:rsidP="00EB45E3">
      <w:pPr>
        <w:spacing w:line="360" w:lineRule="auto"/>
        <w:jc w:val="both"/>
      </w:pPr>
      <w:r w:rsidRPr="00A3528F">
        <w:t xml:space="preserve">22. Этикет </w:t>
      </w:r>
      <w:r w:rsidRPr="00A3528F">
        <w:rPr>
          <w:lang w:val="en-US"/>
        </w:rPr>
        <w:t>XIX</w:t>
      </w:r>
      <w:r w:rsidRPr="00A3528F">
        <w:t xml:space="preserve"> в. – отдать честь, предложить даме руку, поклониться военным поклоном</w:t>
      </w:r>
    </w:p>
    <w:p w:rsidR="00A32227" w:rsidRPr="00A3528F" w:rsidRDefault="00A32227" w:rsidP="00A32227">
      <w:pPr>
        <w:jc w:val="both"/>
      </w:pPr>
      <w:r w:rsidRPr="00A3528F">
        <w:rPr>
          <w:b/>
        </w:rPr>
        <w:t xml:space="preserve"> «Отлично»</w:t>
      </w:r>
      <w:r w:rsidRPr="00A3528F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A32227" w:rsidRPr="00A3528F" w:rsidRDefault="00A32227" w:rsidP="00A32227">
      <w:pPr>
        <w:jc w:val="both"/>
      </w:pPr>
      <w:r w:rsidRPr="00A3528F">
        <w:rPr>
          <w:b/>
        </w:rPr>
        <w:t>«Хорошо»</w:t>
      </w:r>
      <w:r w:rsidRPr="00A3528F">
        <w:tab/>
        <w:t xml:space="preserve"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</w:t>
      </w:r>
      <w:r w:rsidRPr="00A3528F">
        <w:lastRenderedPageBreak/>
        <w:t>качество выполнения ни одного из них не оценено минимальным числом баллов, некоторые из выполненных заданий содержат ошибки.</w:t>
      </w:r>
      <w:r w:rsidRPr="00A3528F">
        <w:tab/>
      </w:r>
    </w:p>
    <w:p w:rsidR="00A32227" w:rsidRPr="00A3528F" w:rsidRDefault="00A32227" w:rsidP="00A32227">
      <w:pPr>
        <w:jc w:val="both"/>
      </w:pPr>
      <w:r w:rsidRPr="00A3528F">
        <w:rPr>
          <w:b/>
        </w:rPr>
        <w:t>«Удовлетворительно»</w:t>
      </w:r>
      <w:r w:rsidRPr="00A3528F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A32227" w:rsidRPr="00A3528F" w:rsidRDefault="00A32227" w:rsidP="00A32227">
      <w:pPr>
        <w:jc w:val="both"/>
      </w:pPr>
      <w:r w:rsidRPr="00A3528F">
        <w:t xml:space="preserve"> </w:t>
      </w:r>
      <w:r w:rsidRPr="00A3528F">
        <w:rPr>
          <w:b/>
        </w:rPr>
        <w:t>«Неудовлетворительно»</w:t>
      </w:r>
      <w:r w:rsidRPr="00A3528F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A3528F">
        <w:tab/>
      </w:r>
    </w:p>
    <w:p w:rsidR="0091143B" w:rsidRDefault="0091143B" w:rsidP="00EB45E3">
      <w:pPr>
        <w:pStyle w:val="20"/>
        <w:spacing w:line="360" w:lineRule="auto"/>
        <w:rPr>
          <w:szCs w:val="28"/>
          <w:lang w:val="ru-RU"/>
        </w:rPr>
      </w:pPr>
    </w:p>
    <w:p w:rsidR="00A3528F" w:rsidRDefault="00A3528F" w:rsidP="00EB45E3">
      <w:pPr>
        <w:pStyle w:val="20"/>
        <w:spacing w:line="360" w:lineRule="auto"/>
        <w:rPr>
          <w:szCs w:val="28"/>
          <w:lang w:val="ru-RU"/>
        </w:rPr>
      </w:pPr>
    </w:p>
    <w:p w:rsidR="00A3528F" w:rsidRDefault="00A3528F" w:rsidP="00EB45E3">
      <w:pPr>
        <w:pStyle w:val="20"/>
        <w:spacing w:line="360" w:lineRule="auto"/>
        <w:rPr>
          <w:szCs w:val="28"/>
          <w:lang w:val="ru-RU"/>
        </w:rPr>
      </w:pPr>
    </w:p>
    <w:p w:rsidR="00A3528F" w:rsidRDefault="00A3528F" w:rsidP="00EB45E3">
      <w:pPr>
        <w:pStyle w:val="20"/>
        <w:spacing w:line="360" w:lineRule="auto"/>
        <w:rPr>
          <w:szCs w:val="28"/>
          <w:lang w:val="ru-RU"/>
        </w:rPr>
      </w:pPr>
    </w:p>
    <w:p w:rsidR="00A3528F" w:rsidRPr="00A3528F" w:rsidRDefault="00A3528F" w:rsidP="00A352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3528F">
        <w:rPr>
          <w:lang w:eastAsia="zh-CN"/>
        </w:rPr>
        <w:t>Программа составлена в соответствии с требованиями ФГОС ВО</w:t>
      </w:r>
    </w:p>
    <w:p w:rsidR="00A3528F" w:rsidRPr="00A3528F" w:rsidRDefault="00A3528F" w:rsidP="00A352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3528F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A3528F" w:rsidRPr="00A3528F" w:rsidRDefault="00A3528F" w:rsidP="00A352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3528F">
        <w:rPr>
          <w:lang w:eastAsia="zh-CN"/>
        </w:rPr>
        <w:t xml:space="preserve">профиль подготовки: «Режиссура любительского театра» </w:t>
      </w:r>
    </w:p>
    <w:p w:rsidR="00A3528F" w:rsidRDefault="00A3528F" w:rsidP="00A3528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A3528F">
        <w:rPr>
          <w:lang w:eastAsia="zh-CN"/>
        </w:rPr>
        <w:t xml:space="preserve">Автор (ы): </w:t>
      </w:r>
      <w:proofErr w:type="spellStart"/>
      <w:r w:rsidRPr="00A32227">
        <w:rPr>
          <w:lang w:eastAsia="zh-CN"/>
        </w:rPr>
        <w:t>Абзалова</w:t>
      </w:r>
      <w:proofErr w:type="spellEnd"/>
      <w:r w:rsidRPr="00A32227">
        <w:rPr>
          <w:lang w:eastAsia="zh-CN"/>
        </w:rPr>
        <w:t xml:space="preserve"> Ольга Анатольевна –  </w:t>
      </w:r>
      <w:proofErr w:type="spellStart"/>
      <w:r>
        <w:rPr>
          <w:lang w:eastAsia="zh-CN"/>
        </w:rPr>
        <w:t>к.п.н</w:t>
      </w:r>
      <w:proofErr w:type="spellEnd"/>
      <w:r w:rsidRPr="00A32227">
        <w:rPr>
          <w:lang w:eastAsia="zh-CN"/>
        </w:rPr>
        <w:t>,</w:t>
      </w:r>
      <w:r>
        <w:rPr>
          <w:lang w:eastAsia="zh-CN"/>
        </w:rPr>
        <w:t xml:space="preserve"> Гальперина Т.И.-</w:t>
      </w:r>
      <w:r w:rsidRPr="00A3528F">
        <w:rPr>
          <w:lang w:eastAsia="zh-CN"/>
        </w:rPr>
        <w:t xml:space="preserve"> </w:t>
      </w:r>
      <w:r>
        <w:rPr>
          <w:lang w:eastAsia="zh-CN"/>
        </w:rPr>
        <w:t xml:space="preserve">доцент, </w:t>
      </w:r>
      <w:proofErr w:type="spellStart"/>
      <w:r>
        <w:rPr>
          <w:lang w:eastAsia="zh-CN"/>
        </w:rPr>
        <w:t>к.п.н</w:t>
      </w:r>
      <w:proofErr w:type="spellEnd"/>
      <w:r>
        <w:rPr>
          <w:lang w:eastAsia="zh-CN"/>
        </w:rPr>
        <w:t>.</w:t>
      </w:r>
    </w:p>
    <w:p w:rsidR="0091143B" w:rsidRPr="0091143B" w:rsidRDefault="0091143B" w:rsidP="00EB45E3">
      <w:pPr>
        <w:pStyle w:val="20"/>
        <w:spacing w:line="360" w:lineRule="auto"/>
        <w:rPr>
          <w:szCs w:val="28"/>
          <w:lang w:val="ru-RU"/>
        </w:rPr>
      </w:pPr>
      <w:bookmarkStart w:id="0" w:name="_GoBack"/>
      <w:bookmarkEnd w:id="0"/>
    </w:p>
    <w:sectPr w:rsidR="0091143B" w:rsidRPr="0091143B" w:rsidSect="0090354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E7B" w:rsidRDefault="00B31E7B">
      <w:r>
        <w:separator/>
      </w:r>
    </w:p>
  </w:endnote>
  <w:endnote w:type="continuationSeparator" w:id="0">
    <w:p w:rsidR="00B31E7B" w:rsidRDefault="00B31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595" w:rsidRDefault="00611595" w:rsidP="0090354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11595" w:rsidRDefault="00611595" w:rsidP="0090354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595" w:rsidRDefault="00611595" w:rsidP="0090354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D3D0A">
      <w:rPr>
        <w:rStyle w:val="a4"/>
        <w:noProof/>
      </w:rPr>
      <w:t>7</w:t>
    </w:r>
    <w:r>
      <w:rPr>
        <w:rStyle w:val="a4"/>
      </w:rPr>
      <w:fldChar w:fldCharType="end"/>
    </w:r>
  </w:p>
  <w:p w:rsidR="00611595" w:rsidRDefault="00611595" w:rsidP="0090354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E7B" w:rsidRDefault="00B31E7B">
      <w:r>
        <w:separator/>
      </w:r>
    </w:p>
  </w:footnote>
  <w:footnote w:type="continuationSeparator" w:id="0">
    <w:p w:rsidR="00B31E7B" w:rsidRDefault="00B31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6471"/>
    <w:multiLevelType w:val="hybridMultilevel"/>
    <w:tmpl w:val="08807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" w15:restartNumberingAfterBreak="0">
    <w:nsid w:val="34FF4F20"/>
    <w:multiLevelType w:val="hybridMultilevel"/>
    <w:tmpl w:val="9A7E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9731D2"/>
    <w:multiLevelType w:val="hybridMultilevel"/>
    <w:tmpl w:val="D7E87C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E953A2"/>
    <w:multiLevelType w:val="hybridMultilevel"/>
    <w:tmpl w:val="84D084E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677289"/>
    <w:multiLevelType w:val="hybridMultilevel"/>
    <w:tmpl w:val="9FB0C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BB7C52"/>
    <w:multiLevelType w:val="hybridMultilevel"/>
    <w:tmpl w:val="147EACE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A5E24104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0D1A69"/>
    <w:multiLevelType w:val="hybridMultilevel"/>
    <w:tmpl w:val="A802F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8F544B"/>
    <w:multiLevelType w:val="hybridMultilevel"/>
    <w:tmpl w:val="28FE19A2"/>
    <w:lvl w:ilvl="0" w:tplc="851CFDBE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1E9"/>
    <w:rsid w:val="000070D1"/>
    <w:rsid w:val="000214CB"/>
    <w:rsid w:val="00033772"/>
    <w:rsid w:val="00061EE6"/>
    <w:rsid w:val="00100C11"/>
    <w:rsid w:val="001139EE"/>
    <w:rsid w:val="00142615"/>
    <w:rsid w:val="00162424"/>
    <w:rsid w:val="00176F90"/>
    <w:rsid w:val="001A42B4"/>
    <w:rsid w:val="001C10DB"/>
    <w:rsid w:val="0020422D"/>
    <w:rsid w:val="0021034D"/>
    <w:rsid w:val="002103C0"/>
    <w:rsid w:val="00223463"/>
    <w:rsid w:val="00242D4B"/>
    <w:rsid w:val="00246C8A"/>
    <w:rsid w:val="00267A73"/>
    <w:rsid w:val="00270B1D"/>
    <w:rsid w:val="00283BB3"/>
    <w:rsid w:val="002A7507"/>
    <w:rsid w:val="002B5C6A"/>
    <w:rsid w:val="002E53E5"/>
    <w:rsid w:val="002F3844"/>
    <w:rsid w:val="00365690"/>
    <w:rsid w:val="00390FA4"/>
    <w:rsid w:val="003927FB"/>
    <w:rsid w:val="00395B22"/>
    <w:rsid w:val="003A4304"/>
    <w:rsid w:val="003F1D41"/>
    <w:rsid w:val="003F446C"/>
    <w:rsid w:val="003F481F"/>
    <w:rsid w:val="00413F77"/>
    <w:rsid w:val="004163DB"/>
    <w:rsid w:val="0043152A"/>
    <w:rsid w:val="00456062"/>
    <w:rsid w:val="00481F4A"/>
    <w:rsid w:val="004836B4"/>
    <w:rsid w:val="004921B2"/>
    <w:rsid w:val="004B4B20"/>
    <w:rsid w:val="004C4F7C"/>
    <w:rsid w:val="004D0B99"/>
    <w:rsid w:val="004D3E72"/>
    <w:rsid w:val="004D6CC8"/>
    <w:rsid w:val="005465B0"/>
    <w:rsid w:val="005562B6"/>
    <w:rsid w:val="00591285"/>
    <w:rsid w:val="005C2EE6"/>
    <w:rsid w:val="005C3828"/>
    <w:rsid w:val="005D47FE"/>
    <w:rsid w:val="005F64B4"/>
    <w:rsid w:val="00611595"/>
    <w:rsid w:val="00652D64"/>
    <w:rsid w:val="006955A4"/>
    <w:rsid w:val="006C7D36"/>
    <w:rsid w:val="006D270A"/>
    <w:rsid w:val="00712325"/>
    <w:rsid w:val="00727012"/>
    <w:rsid w:val="00740C8C"/>
    <w:rsid w:val="007671E9"/>
    <w:rsid w:val="007672E4"/>
    <w:rsid w:val="00781D26"/>
    <w:rsid w:val="00793CAE"/>
    <w:rsid w:val="007C214F"/>
    <w:rsid w:val="007D068F"/>
    <w:rsid w:val="007D7B2F"/>
    <w:rsid w:val="0082113B"/>
    <w:rsid w:val="008674DE"/>
    <w:rsid w:val="008B6174"/>
    <w:rsid w:val="008C7E72"/>
    <w:rsid w:val="008D4EEA"/>
    <w:rsid w:val="008E1E74"/>
    <w:rsid w:val="008F30B6"/>
    <w:rsid w:val="0090354D"/>
    <w:rsid w:val="0091143B"/>
    <w:rsid w:val="0093557F"/>
    <w:rsid w:val="009518BA"/>
    <w:rsid w:val="00964C0F"/>
    <w:rsid w:val="009A660F"/>
    <w:rsid w:val="009B2A0B"/>
    <w:rsid w:val="009C0727"/>
    <w:rsid w:val="009C3AA6"/>
    <w:rsid w:val="00A30B8F"/>
    <w:rsid w:val="00A32227"/>
    <w:rsid w:val="00A32C70"/>
    <w:rsid w:val="00A3528F"/>
    <w:rsid w:val="00A53DEF"/>
    <w:rsid w:val="00A6786E"/>
    <w:rsid w:val="00A936AD"/>
    <w:rsid w:val="00AC1D4B"/>
    <w:rsid w:val="00AC62B3"/>
    <w:rsid w:val="00AE063B"/>
    <w:rsid w:val="00AE4CC4"/>
    <w:rsid w:val="00AE7465"/>
    <w:rsid w:val="00AF0A95"/>
    <w:rsid w:val="00B31E7B"/>
    <w:rsid w:val="00B658FE"/>
    <w:rsid w:val="00B859D4"/>
    <w:rsid w:val="00BA66F3"/>
    <w:rsid w:val="00BC1349"/>
    <w:rsid w:val="00BD3D0A"/>
    <w:rsid w:val="00BD510B"/>
    <w:rsid w:val="00BF3740"/>
    <w:rsid w:val="00BF720A"/>
    <w:rsid w:val="00C23DAB"/>
    <w:rsid w:val="00C27D03"/>
    <w:rsid w:val="00C503DB"/>
    <w:rsid w:val="00C503EB"/>
    <w:rsid w:val="00C531E6"/>
    <w:rsid w:val="00C54622"/>
    <w:rsid w:val="00C876DE"/>
    <w:rsid w:val="00C87ECB"/>
    <w:rsid w:val="00C95E77"/>
    <w:rsid w:val="00CA470D"/>
    <w:rsid w:val="00CB65C5"/>
    <w:rsid w:val="00CF5B80"/>
    <w:rsid w:val="00D00631"/>
    <w:rsid w:val="00D13AE3"/>
    <w:rsid w:val="00D26157"/>
    <w:rsid w:val="00D7547F"/>
    <w:rsid w:val="00D75A96"/>
    <w:rsid w:val="00D93B38"/>
    <w:rsid w:val="00DE177E"/>
    <w:rsid w:val="00DF527B"/>
    <w:rsid w:val="00E01FEC"/>
    <w:rsid w:val="00E33CDF"/>
    <w:rsid w:val="00E440D1"/>
    <w:rsid w:val="00E51EAF"/>
    <w:rsid w:val="00E52EF2"/>
    <w:rsid w:val="00E82E2E"/>
    <w:rsid w:val="00EB45E3"/>
    <w:rsid w:val="00EF1787"/>
    <w:rsid w:val="00F06EFE"/>
    <w:rsid w:val="00F117F1"/>
    <w:rsid w:val="00F266B8"/>
    <w:rsid w:val="00F312F6"/>
    <w:rsid w:val="00F46DF0"/>
    <w:rsid w:val="00F5631F"/>
    <w:rsid w:val="00F61B41"/>
    <w:rsid w:val="00F66F71"/>
    <w:rsid w:val="00F76F5A"/>
    <w:rsid w:val="00F814D7"/>
    <w:rsid w:val="00FA50ED"/>
    <w:rsid w:val="00FA6D9F"/>
    <w:rsid w:val="00FE03FE"/>
    <w:rsid w:val="00FF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7C4D8C-BAF1-4FF3-8BBF-53F96516B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727"/>
    <w:rPr>
      <w:sz w:val="24"/>
      <w:szCs w:val="24"/>
    </w:rPr>
  </w:style>
  <w:style w:type="paragraph" w:styleId="1">
    <w:name w:val="heading 1"/>
    <w:basedOn w:val="a"/>
    <w:next w:val="a"/>
    <w:qFormat/>
    <w:rsid w:val="0090354D"/>
    <w:pPr>
      <w:keepNext/>
      <w:outlineLvl w:val="0"/>
    </w:pPr>
    <w:rPr>
      <w:b/>
      <w:sz w:val="20"/>
      <w:szCs w:val="20"/>
    </w:rPr>
  </w:style>
  <w:style w:type="paragraph" w:styleId="2">
    <w:name w:val="heading 2"/>
    <w:basedOn w:val="a"/>
    <w:qFormat/>
    <w:rsid w:val="00EB45E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035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90354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90354D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90354D"/>
    <w:rPr>
      <w:b/>
      <w:bCs/>
      <w:i/>
      <w:iCs/>
      <w:sz w:val="26"/>
      <w:szCs w:val="26"/>
      <w:lang w:val="ru-RU" w:eastAsia="ru-RU" w:bidi="ar-SA"/>
    </w:rPr>
  </w:style>
  <w:style w:type="paragraph" w:styleId="20">
    <w:name w:val="Body Text 2"/>
    <w:basedOn w:val="a"/>
    <w:link w:val="21"/>
    <w:rsid w:val="0090354D"/>
    <w:pPr>
      <w:jc w:val="both"/>
    </w:pPr>
    <w:rPr>
      <w:sz w:val="28"/>
      <w:lang w:val="x-none" w:eastAsia="x-none"/>
    </w:rPr>
  </w:style>
  <w:style w:type="paragraph" w:styleId="a3">
    <w:name w:val="footer"/>
    <w:basedOn w:val="a"/>
    <w:rsid w:val="0090354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0354D"/>
  </w:style>
  <w:style w:type="paragraph" w:customStyle="1" w:styleId="a5">
    <w:name w:val="Название"/>
    <w:basedOn w:val="a"/>
    <w:qFormat/>
    <w:rsid w:val="0090354D"/>
    <w:pPr>
      <w:widowControl w:val="0"/>
      <w:autoSpaceDE w:val="0"/>
      <w:autoSpaceDN w:val="0"/>
      <w:adjustRightInd w:val="0"/>
      <w:ind w:firstLine="284"/>
      <w:jc w:val="center"/>
    </w:pPr>
    <w:rPr>
      <w:sz w:val="20"/>
      <w:szCs w:val="16"/>
    </w:rPr>
  </w:style>
  <w:style w:type="paragraph" w:styleId="a6">
    <w:name w:val="Body Text"/>
    <w:basedOn w:val="a"/>
    <w:link w:val="a7"/>
    <w:rsid w:val="0090354D"/>
    <w:pPr>
      <w:spacing w:after="120"/>
    </w:pPr>
    <w:rPr>
      <w:lang w:val="x-none" w:eastAsia="x-none"/>
    </w:rPr>
  </w:style>
  <w:style w:type="character" w:customStyle="1" w:styleId="newstext1">
    <w:name w:val="newstext1"/>
    <w:rsid w:val="0090354D"/>
    <w:rPr>
      <w:rFonts w:ascii="Verdana" w:hAnsi="Verdana" w:hint="default"/>
      <w:color w:val="000000"/>
      <w:sz w:val="17"/>
      <w:szCs w:val="17"/>
    </w:rPr>
  </w:style>
  <w:style w:type="character" w:customStyle="1" w:styleId="b-serp-urlitem1">
    <w:name w:val="b-serp-url__item1"/>
    <w:basedOn w:val="a0"/>
    <w:rsid w:val="0090354D"/>
  </w:style>
  <w:style w:type="paragraph" w:styleId="31">
    <w:name w:val="Body Text 3"/>
    <w:basedOn w:val="a"/>
    <w:link w:val="32"/>
    <w:semiHidden/>
    <w:unhideWhenUsed/>
    <w:rsid w:val="0090354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90354D"/>
    <w:rPr>
      <w:sz w:val="16"/>
      <w:szCs w:val="16"/>
      <w:lang w:val="ru-RU" w:eastAsia="ru-RU" w:bidi="ar-SA"/>
    </w:rPr>
  </w:style>
  <w:style w:type="paragraph" w:styleId="33">
    <w:name w:val="Body Text Indent 3"/>
    <w:basedOn w:val="a"/>
    <w:rsid w:val="0090354D"/>
    <w:pPr>
      <w:spacing w:after="120"/>
      <w:ind w:left="283"/>
    </w:pPr>
    <w:rPr>
      <w:sz w:val="16"/>
      <w:szCs w:val="16"/>
    </w:rPr>
  </w:style>
  <w:style w:type="paragraph" w:customStyle="1" w:styleId="10">
    <w:name w:val="Обычный1"/>
    <w:rsid w:val="0090354D"/>
    <w:rPr>
      <w:sz w:val="24"/>
    </w:rPr>
  </w:style>
  <w:style w:type="character" w:styleId="a8">
    <w:name w:val="Hyperlink"/>
    <w:rsid w:val="00AC62B3"/>
    <w:rPr>
      <w:color w:val="0000FF"/>
      <w:u w:val="single"/>
    </w:rPr>
  </w:style>
  <w:style w:type="character" w:customStyle="1" w:styleId="a7">
    <w:name w:val="Основной текст Знак"/>
    <w:link w:val="a6"/>
    <w:rsid w:val="00F5631F"/>
    <w:rPr>
      <w:sz w:val="24"/>
      <w:szCs w:val="24"/>
    </w:rPr>
  </w:style>
  <w:style w:type="character" w:customStyle="1" w:styleId="21">
    <w:name w:val="Основной текст 2 Знак"/>
    <w:link w:val="20"/>
    <w:rsid w:val="00C87ECB"/>
    <w:rPr>
      <w:sz w:val="28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0214CB"/>
    <w:pPr>
      <w:spacing w:after="120"/>
      <w:ind w:left="283"/>
    </w:pPr>
    <w:rPr>
      <w:lang w:val="x-none" w:eastAsia="x-none"/>
    </w:rPr>
  </w:style>
  <w:style w:type="character" w:customStyle="1" w:styleId="aa">
    <w:name w:val="Основной текст с отступом Знак"/>
    <w:link w:val="a9"/>
    <w:uiPriority w:val="99"/>
    <w:semiHidden/>
    <w:rsid w:val="000214CB"/>
    <w:rPr>
      <w:sz w:val="24"/>
      <w:szCs w:val="24"/>
    </w:rPr>
  </w:style>
  <w:style w:type="paragraph" w:styleId="ab">
    <w:name w:val="Block Text"/>
    <w:basedOn w:val="a"/>
    <w:rsid w:val="005C2EE6"/>
    <w:pPr>
      <w:ind w:left="142" w:right="4819"/>
      <w:jc w:val="center"/>
    </w:pPr>
  </w:style>
  <w:style w:type="table" w:styleId="ac">
    <w:name w:val="Table Grid"/>
    <w:basedOn w:val="a1"/>
    <w:uiPriority w:val="59"/>
    <w:rsid w:val="007C214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c"/>
    <w:uiPriority w:val="59"/>
    <w:rsid w:val="007C214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c"/>
    <w:uiPriority w:val="39"/>
    <w:rsid w:val="004D0B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3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1946</Words>
  <Characters>11098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КУЛЬТУРЫ   РОССИЙСКОЙ  ФЕДЕРАЦИИ</vt:lpstr>
    </vt:vector>
  </TitlesOfParts>
  <Company>Учебный клуб</Company>
  <LinksUpToDate>false</LinksUpToDate>
  <CharactersWithSpaces>13018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КУЛЬТУРЫ   РОССИЙСКОЙ  ФЕДЕРАЦИИ</dc:title>
  <dc:subject/>
  <dc:creator>Таня</dc:creator>
  <cp:keywords/>
  <cp:lastModifiedBy>Людмила Станиславовна Клюева</cp:lastModifiedBy>
  <cp:revision>4</cp:revision>
  <cp:lastPrinted>2011-02-03T09:28:00Z</cp:lastPrinted>
  <dcterms:created xsi:type="dcterms:W3CDTF">2022-02-15T07:36:00Z</dcterms:created>
  <dcterms:modified xsi:type="dcterms:W3CDTF">2022-08-30T07:48:00Z</dcterms:modified>
</cp:coreProperties>
</file>